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9F92F" w14:textId="77777777" w:rsidR="00636962" w:rsidRPr="00636962" w:rsidRDefault="00636962" w:rsidP="00636962">
      <w:pPr>
        <w:spacing w:before="120" w:after="120" w:line="360" w:lineRule="auto"/>
        <w:contextualSpacing/>
        <w:jc w:val="center"/>
        <w:rPr>
          <w:rFonts w:ascii="Arial" w:hAnsi="Arial" w:cs="Arial"/>
        </w:rPr>
      </w:pPr>
      <w:r w:rsidRPr="00636962">
        <w:rPr>
          <w:rFonts w:ascii="Arial" w:hAnsi="Arial" w:cs="Arial"/>
          <w:b/>
          <w:bCs/>
          <w:sz w:val="26"/>
          <w:szCs w:val="26"/>
        </w:rPr>
        <w:t>RÉPUBLIQUE DU NIGER</w:t>
      </w:r>
    </w:p>
    <w:p w14:paraId="47C946A8" w14:textId="77777777" w:rsidR="00636962" w:rsidRPr="0042516B" w:rsidRDefault="00636962" w:rsidP="00636962">
      <w:pPr>
        <w:spacing w:before="120" w:after="120" w:line="36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42516B">
        <w:rPr>
          <w:rFonts w:ascii="Arial" w:hAnsi="Arial" w:cs="Arial"/>
          <w:sz w:val="20"/>
          <w:szCs w:val="20"/>
        </w:rPr>
        <w:t>Fraternité – Travail – Progrès</w:t>
      </w:r>
    </w:p>
    <w:p w14:paraId="0FA878EB" w14:textId="77777777" w:rsidR="00636962" w:rsidRPr="00636962" w:rsidRDefault="00636962" w:rsidP="00636962">
      <w:pPr>
        <w:spacing w:before="120" w:after="120" w:line="360" w:lineRule="auto"/>
        <w:contextualSpacing/>
        <w:jc w:val="center"/>
        <w:rPr>
          <w:rFonts w:ascii="Arial" w:hAnsi="Arial" w:cs="Arial"/>
          <w:b/>
          <w:bCs/>
        </w:rPr>
      </w:pPr>
      <w:r w:rsidRPr="00636962">
        <w:rPr>
          <w:rFonts w:ascii="Arial" w:hAnsi="Arial" w:cs="Arial"/>
          <w:b/>
          <w:bCs/>
        </w:rPr>
        <w:t>MINISTÈRE DE L'ÉCONOMIE ET DES FINANCES</w:t>
      </w:r>
    </w:p>
    <w:p w14:paraId="4D3399B3" w14:textId="16EA75EA" w:rsidR="00636962" w:rsidRPr="00636962" w:rsidRDefault="0042516B" w:rsidP="00636962">
      <w:pPr>
        <w:spacing w:before="120" w:after="120" w:line="360" w:lineRule="auto"/>
        <w:contextualSpacing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SECRÉTARIAT</w:t>
      </w:r>
      <w:r w:rsidR="00636962" w:rsidRPr="0063696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GÉNÉRAL</w:t>
      </w:r>
    </w:p>
    <w:p w14:paraId="4F9C490F" w14:textId="77777777" w:rsidR="00636962" w:rsidRPr="00636962" w:rsidRDefault="00636962" w:rsidP="00636962">
      <w:pPr>
        <w:spacing w:before="120" w:after="120" w:line="360" w:lineRule="auto"/>
        <w:contextualSpacing/>
        <w:jc w:val="center"/>
        <w:rPr>
          <w:rFonts w:ascii="Arial" w:hAnsi="Arial" w:cs="Arial"/>
        </w:rPr>
      </w:pPr>
      <w:r w:rsidRPr="00636962">
        <w:rPr>
          <w:rFonts w:ascii="Arial" w:hAnsi="Arial" w:cs="Arial"/>
          <w:noProof/>
        </w:rPr>
        <w:drawing>
          <wp:inline distT="0" distB="0" distL="0" distR="0" wp14:anchorId="39ABA6E8" wp14:editId="092EDFB0">
            <wp:extent cx="1600200" cy="723900"/>
            <wp:effectExtent l="0" t="0" r="0" b="0"/>
            <wp:docPr id="1344429923" name="Image 1344429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2666C" w14:textId="66C5B2CA" w:rsidR="00636962" w:rsidRPr="00636962" w:rsidRDefault="00636962" w:rsidP="00636962">
      <w:pPr>
        <w:pBdr>
          <w:bottom w:val="single" w:sz="10" w:space="4" w:color="C8962A"/>
        </w:pBdr>
        <w:spacing w:before="120" w:after="120" w:line="276" w:lineRule="auto"/>
        <w:contextualSpacing/>
        <w:rPr>
          <w:rFonts w:ascii="Arial" w:hAnsi="Arial" w:cs="Arial"/>
          <w:sz w:val="22"/>
          <w:szCs w:val="22"/>
        </w:rPr>
      </w:pPr>
      <w:r w:rsidRPr="00636962">
        <w:rPr>
          <w:rFonts w:ascii="Arial" w:hAnsi="Arial" w:cs="Arial"/>
          <w:b/>
          <w:bCs/>
          <w:sz w:val="22"/>
          <w:szCs w:val="22"/>
        </w:rPr>
        <w:t xml:space="preserve">ANNEXE A4 – </w:t>
      </w:r>
      <w:r w:rsidRPr="00636962">
        <w:rPr>
          <w:rFonts w:ascii="Arial" w:hAnsi="Arial" w:cs="Arial"/>
          <w:b/>
          <w:bCs/>
          <w:caps/>
          <w:sz w:val="22"/>
          <w:szCs w:val="22"/>
        </w:rPr>
        <w:t xml:space="preserve">FORMULAIRE DE TIRAGE SUR LA LIGNE DE CRÉDIT (IFP </w:t>
      </w:r>
      <w:r w:rsidRPr="00636962">
        <w:rPr>
          <w:rFonts w:ascii="Arial" w:hAnsi="Arial" w:cs="Arial" w:hint="eastAsia"/>
          <w:b/>
          <w:bCs/>
          <w:caps/>
          <w:sz w:val="22"/>
          <w:szCs w:val="22"/>
        </w:rPr>
        <w:t>→</w:t>
      </w:r>
      <w:r w:rsidRPr="00636962">
        <w:rPr>
          <w:rFonts w:ascii="Arial" w:hAnsi="Arial" w:cs="Arial"/>
          <w:b/>
          <w:bCs/>
          <w:caps/>
          <w:sz w:val="22"/>
          <w:szCs w:val="22"/>
        </w:rPr>
        <w:t xml:space="preserve"> FONAP/UGP)</w:t>
      </w:r>
    </w:p>
    <w:p w14:paraId="39DD8257" w14:textId="77777777" w:rsidR="00DF2448" w:rsidRDefault="00636962" w:rsidP="00636962">
      <w:pPr>
        <w:spacing w:before="120" w:after="120" w:line="276" w:lineRule="auto"/>
        <w:contextualSpacing/>
        <w:rPr>
          <w:rFonts w:ascii="Arial" w:hAnsi="Arial" w:cs="Arial"/>
          <w:sz w:val="22"/>
          <w:szCs w:val="22"/>
        </w:rPr>
      </w:pPr>
      <w:r w:rsidRPr="00636962">
        <w:rPr>
          <w:rFonts w:ascii="Arial" w:hAnsi="Arial" w:cs="Arial"/>
          <w:sz w:val="22"/>
          <w:szCs w:val="22"/>
        </w:rPr>
        <w:t xml:space="preserve">Le présent formulaire est soumis par l'IFP au FONAP et à l'UGP préalablement à chaque tirage sur la Ligne de Crédit PASFI. </w:t>
      </w:r>
    </w:p>
    <w:p w14:paraId="34D23556" w14:textId="7F855A13" w:rsidR="00636962" w:rsidRPr="00636962" w:rsidRDefault="00636962" w:rsidP="00636962">
      <w:pPr>
        <w:spacing w:before="120" w:after="120" w:line="276" w:lineRule="auto"/>
        <w:contextualSpacing/>
        <w:rPr>
          <w:rFonts w:ascii="Arial" w:hAnsi="Arial" w:cs="Arial"/>
          <w:sz w:val="22"/>
          <w:szCs w:val="22"/>
        </w:rPr>
      </w:pPr>
      <w:r w:rsidRPr="00636962">
        <w:rPr>
          <w:rFonts w:ascii="Arial" w:hAnsi="Arial" w:cs="Arial"/>
          <w:sz w:val="22"/>
          <w:szCs w:val="22"/>
        </w:rPr>
        <w:t xml:space="preserve">Il doit être soumis en original papier signé et cacheté par le Directeur Général de l'IFP, accompagné de l'ensemble des pièces justificatives listées à la Section IV. </w:t>
      </w:r>
    </w:p>
    <w:p w14:paraId="7A314278" w14:textId="77777777" w:rsidR="00636962" w:rsidRPr="00022D42" w:rsidRDefault="00636962" w:rsidP="00636962">
      <w:pPr>
        <w:pStyle w:val="Titre1"/>
        <w:pBdr>
          <w:bottom w:val="single" w:sz="6" w:space="3" w:color="C8962A"/>
        </w:pBdr>
        <w:spacing w:before="120" w:after="120" w:line="276" w:lineRule="auto"/>
        <w:contextualSpacing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Toc232168375"/>
      <w:r w:rsidRPr="00022D42">
        <w:rPr>
          <w:rFonts w:ascii="Arial" w:hAnsi="Arial" w:cs="Arial"/>
          <w:b/>
          <w:bCs/>
          <w:color w:val="auto"/>
          <w:sz w:val="22"/>
          <w:szCs w:val="22"/>
        </w:rPr>
        <w:t>SECTION I – IDENTIFICATION DE LA DEMANDE DE TIRAGE</w:t>
      </w:r>
      <w:bookmarkEnd w:id="0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5026"/>
      </w:tblGrid>
      <w:tr w:rsidR="00636962" w:rsidRPr="00636962" w14:paraId="5F803DBC" w14:textId="77777777" w:rsidTr="00C31FA0">
        <w:tc>
          <w:tcPr>
            <w:tcW w:w="40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D000E3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Champ</w:t>
            </w:r>
          </w:p>
        </w:tc>
        <w:tc>
          <w:tcPr>
            <w:tcW w:w="5026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BED1B8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À compléter par l'IFP</w:t>
            </w:r>
          </w:p>
        </w:tc>
      </w:tr>
      <w:tr w:rsidR="00636962" w:rsidRPr="00636962" w14:paraId="4ACBD863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D307C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Nom de l'IFP accrédité</w:t>
            </w:r>
          </w:p>
        </w:tc>
        <w:tc>
          <w:tcPr>
            <w:tcW w:w="5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C9E10F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962" w:rsidRPr="00636962" w14:paraId="7EE900B8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3922F0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Référence Convention de Rétrocession (N° et date)</w:t>
            </w:r>
          </w:p>
        </w:tc>
        <w:tc>
          <w:tcPr>
            <w:tcW w:w="5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FE03E9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962" w:rsidRPr="00636962" w14:paraId="5A90F9AB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CD9572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Numéro de tranche demandée (1 / 2 / 3 / 4)</w:t>
            </w:r>
          </w:p>
        </w:tc>
        <w:tc>
          <w:tcPr>
            <w:tcW w:w="5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EB00F8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962" w:rsidRPr="00636962" w14:paraId="143B1B7E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C6EB38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Montant demandé (en USD)</w:t>
            </w:r>
          </w:p>
        </w:tc>
        <w:tc>
          <w:tcPr>
            <w:tcW w:w="5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3A6B82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962" w:rsidRPr="00636962" w14:paraId="783EC56C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9A6C44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Montant estimé en FCFA (au taux du jour)</w:t>
            </w:r>
          </w:p>
        </w:tc>
        <w:tc>
          <w:tcPr>
            <w:tcW w:w="5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384F15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962" w:rsidRPr="00636962" w14:paraId="262A9B1E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28B68C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Compte LdC IFP de réception des fonds (RIB complet)</w:t>
            </w:r>
          </w:p>
        </w:tc>
        <w:tc>
          <w:tcPr>
            <w:tcW w:w="5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EFEB82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962" w:rsidRPr="00636962" w14:paraId="5D6EB469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8D8CEA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Date de soumission de la demande</w:t>
            </w:r>
          </w:p>
        </w:tc>
        <w:tc>
          <w:tcPr>
            <w:tcW w:w="5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63BDA2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962" w:rsidRPr="00636962" w14:paraId="17237A8D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0C01B3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Référence dossier </w:t>
            </w:r>
          </w:p>
        </w:tc>
        <w:tc>
          <w:tcPr>
            <w:tcW w:w="5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AA1CE7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962" w:rsidRPr="00636962" w14:paraId="1CC0AEDF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212247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Période de déploiement prévue (mois et année de début/fin)</w:t>
            </w:r>
          </w:p>
        </w:tc>
        <w:tc>
          <w:tcPr>
            <w:tcW w:w="5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2CDA54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015923" w14:textId="77777777" w:rsidR="00636962" w:rsidRPr="00636962" w:rsidRDefault="00636962" w:rsidP="00636962">
      <w:pPr>
        <w:spacing w:before="120" w:after="120" w:line="276" w:lineRule="auto"/>
        <w:contextualSpacing/>
        <w:rPr>
          <w:rFonts w:ascii="Arial" w:hAnsi="Arial" w:cs="Arial"/>
          <w:sz w:val="22"/>
          <w:szCs w:val="22"/>
        </w:rPr>
      </w:pPr>
    </w:p>
    <w:p w14:paraId="79C54910" w14:textId="77777777" w:rsidR="00636962" w:rsidRPr="00022D42" w:rsidRDefault="00636962" w:rsidP="00636962">
      <w:pPr>
        <w:pStyle w:val="Titre1"/>
        <w:pBdr>
          <w:bottom w:val="single" w:sz="6" w:space="3" w:color="C8962A"/>
        </w:pBdr>
        <w:spacing w:before="120" w:after="120" w:line="276" w:lineRule="auto"/>
        <w:contextualSpacing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Toc232168376"/>
      <w:r w:rsidRPr="00022D42">
        <w:rPr>
          <w:rFonts w:ascii="Arial" w:hAnsi="Arial" w:cs="Arial"/>
          <w:b/>
          <w:bCs/>
          <w:color w:val="auto"/>
          <w:sz w:val="22"/>
          <w:szCs w:val="22"/>
        </w:rPr>
        <w:t>SECTION II – ÉTAT DES PERFORMANCES LdC (TRIMESTRE PRÉCÉDENT)</w:t>
      </w:r>
      <w:bookmarkEnd w:id="1"/>
    </w:p>
    <w:p w14:paraId="2090D13E" w14:textId="77777777" w:rsidR="00636962" w:rsidRPr="00636962" w:rsidRDefault="00636962" w:rsidP="00636962">
      <w:pPr>
        <w:spacing w:before="120" w:after="120" w:line="276" w:lineRule="auto"/>
        <w:contextualSpacing/>
        <w:rPr>
          <w:rFonts w:ascii="Arial" w:hAnsi="Arial" w:cs="Arial"/>
          <w:sz w:val="22"/>
          <w:szCs w:val="22"/>
        </w:rPr>
      </w:pPr>
      <w:r w:rsidRPr="00636962">
        <w:rPr>
          <w:rFonts w:ascii="Arial" w:hAnsi="Arial" w:cs="Arial"/>
          <w:sz w:val="22"/>
          <w:szCs w:val="22"/>
        </w:rPr>
        <w:t>Cette section est obligatoire pour les Tranches 2, 3 et 4. Pour la Tranche 1, mentionner « PREMIER TIRAGE – Satisfaction documentée jointe ».</w:t>
      </w:r>
    </w:p>
    <w:p w14:paraId="6EB7F6AF" w14:textId="77777777" w:rsidR="00636962" w:rsidRPr="00636962" w:rsidRDefault="00636962" w:rsidP="00636962">
      <w:pPr>
        <w:spacing w:before="120" w:after="120" w:line="276" w:lineRule="auto"/>
        <w:contextualSpacing/>
        <w:rPr>
          <w:rFonts w:ascii="Arial" w:hAnsi="Arial" w:cs="Arial"/>
          <w:sz w:val="22"/>
          <w:szCs w:val="22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2513"/>
        <w:gridCol w:w="2513"/>
      </w:tblGrid>
      <w:tr w:rsidR="00636962" w:rsidRPr="00636962" w14:paraId="4A983B0B" w14:textId="77777777" w:rsidTr="00C31FA0">
        <w:tc>
          <w:tcPr>
            <w:tcW w:w="40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7F9C80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Indicateur de performance</w:t>
            </w:r>
          </w:p>
        </w:tc>
        <w:tc>
          <w:tcPr>
            <w:tcW w:w="2513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A396F8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Valeur observée</w:t>
            </w:r>
          </w:p>
        </w:tc>
        <w:tc>
          <w:tcPr>
            <w:tcW w:w="2513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E371F9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Seuil MTO-LdC</w:t>
            </w:r>
          </w:p>
        </w:tc>
      </w:tr>
      <w:tr w:rsidR="00636962" w:rsidRPr="00636962" w14:paraId="3FC31832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1DE9D0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NPL du portefeuille LdC (%)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9FC215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_____ %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E55A38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&lt; 15 % (alerte) ; &lt; 20 % (mesures correctives)</w:t>
            </w:r>
          </w:p>
        </w:tc>
      </w:tr>
      <w:tr w:rsidR="00636962" w:rsidRPr="00636962" w14:paraId="794ADD63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8407C3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Taux de remboursement LdC au MEF (%)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2A9642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_____ %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D35AAF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≥ 95 %</w:t>
            </w:r>
          </w:p>
        </w:tc>
      </w:tr>
      <w:tr w:rsidR="00636962" w:rsidRPr="00636962" w14:paraId="33A72A3F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1C1BCC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Part des prêts MPME femmes sur le tirage précédent (%)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632C42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_____ %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A5E74B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≥ 20 %</w:t>
            </w:r>
          </w:p>
        </w:tc>
      </w:tr>
      <w:tr w:rsidR="00636962" w:rsidRPr="00636962" w14:paraId="3F531AA5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0C926C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Part des prêts à composante verte sur le tirage précédent (%)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5A036B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_____ %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41CC9A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≥ 10 %</w:t>
            </w:r>
          </w:p>
        </w:tc>
      </w:tr>
      <w:tr w:rsidR="00636962" w:rsidRPr="00636962" w14:paraId="05123491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31F897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Part des prêts hors Niamey-Maradi sur le tirage précédent (%)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1AB218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_____ %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2EF24C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≥ 25 %</w:t>
            </w:r>
          </w:p>
        </w:tc>
      </w:tr>
      <w:tr w:rsidR="00636962" w:rsidRPr="00636962" w14:paraId="7E5D3068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7758D2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CAR de l'IFP (dernier trimestre)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974854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_____ %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EA8C5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≥ 11,5 %</w:t>
            </w:r>
          </w:p>
        </w:tc>
      </w:tr>
      <w:tr w:rsidR="00636962" w:rsidRPr="00636962" w14:paraId="3F0711C4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16F161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LCR de l'IFP (dernier trimestre)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36E9CA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_____ %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B38BCC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≥ 100 %</w:t>
            </w:r>
          </w:p>
        </w:tc>
      </w:tr>
      <w:tr w:rsidR="00636962" w:rsidRPr="00636962" w14:paraId="5B59DB79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4151F7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NPL bruts total de l'IFP (%)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F22854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_____ %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01EFCF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≤ 25 %</w:t>
            </w:r>
          </w:p>
        </w:tc>
      </w:tr>
      <w:tr w:rsidR="00636962" w:rsidRPr="00636962" w14:paraId="52E1E9EA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4593CA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Nombre de dossiers MPME scorés FONAP déployés sur la période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437644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_____ dossiers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1CC5EE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—</w:t>
            </w:r>
          </w:p>
        </w:tc>
      </w:tr>
      <w:tr w:rsidR="00636962" w:rsidRPr="00636962" w14:paraId="4BD292EA" w14:textId="77777777" w:rsidTr="00C31FA0">
        <w:tc>
          <w:tcPr>
            <w:tcW w:w="4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D7A786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Taux de transformation dossiers scorés en prêts LdC sur la période (%)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42A0A3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_____ %</w:t>
            </w:r>
          </w:p>
        </w:tc>
        <w:tc>
          <w:tcPr>
            <w:tcW w:w="2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1968B4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Cible progressive (voir Annexe A9)</w:t>
            </w:r>
          </w:p>
        </w:tc>
      </w:tr>
    </w:tbl>
    <w:p w14:paraId="02481357" w14:textId="77777777" w:rsidR="00636962" w:rsidRPr="00022D42" w:rsidRDefault="00636962" w:rsidP="00636962">
      <w:pPr>
        <w:pStyle w:val="Titre1"/>
        <w:pBdr>
          <w:bottom w:val="single" w:sz="6" w:space="3" w:color="C8962A"/>
        </w:pBdr>
        <w:spacing w:before="120" w:after="120" w:line="276" w:lineRule="auto"/>
        <w:contextualSpacing/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_Toc232168377"/>
      <w:r w:rsidRPr="00022D42">
        <w:rPr>
          <w:rFonts w:ascii="Arial" w:hAnsi="Arial" w:cs="Arial"/>
          <w:b/>
          <w:bCs/>
          <w:color w:val="auto"/>
          <w:sz w:val="22"/>
          <w:szCs w:val="22"/>
        </w:rPr>
        <w:t>SECTION III – PLAN D'UTILISATION DES FONDS (90 JOURS SUIVANTS)</w:t>
      </w:r>
      <w:bookmarkEnd w:id="2"/>
    </w:p>
    <w:p w14:paraId="70DC64E8" w14:textId="7A008063" w:rsidR="00636962" w:rsidRPr="00636962" w:rsidRDefault="00636962" w:rsidP="00636962">
      <w:pPr>
        <w:spacing w:before="120" w:after="120" w:line="276" w:lineRule="auto"/>
        <w:contextualSpacing/>
        <w:rPr>
          <w:rFonts w:ascii="Arial" w:hAnsi="Arial" w:cs="Arial"/>
          <w:sz w:val="22"/>
          <w:szCs w:val="22"/>
        </w:rPr>
      </w:pPr>
      <w:r w:rsidRPr="00636962">
        <w:rPr>
          <w:rFonts w:ascii="Arial" w:hAnsi="Arial" w:cs="Arial"/>
          <w:sz w:val="22"/>
          <w:szCs w:val="22"/>
        </w:rPr>
        <w:t>Le plan d'utilisation des fonds doit détailler la répartition prévisionnelle du tirage entre les MPME cibles. Les données sont des estimations ; les chiffres définitifs figureront dans le rapport trimestriel IFP suivant.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3"/>
        <w:gridCol w:w="1495"/>
        <w:gridCol w:w="1536"/>
        <w:gridCol w:w="1517"/>
        <w:gridCol w:w="1495"/>
      </w:tblGrid>
      <w:tr w:rsidR="00636962" w:rsidRPr="00636962" w14:paraId="19BE1696" w14:textId="77777777" w:rsidTr="00C31FA0">
        <w:trPr>
          <w:tblHeader/>
        </w:trPr>
        <w:tc>
          <w:tcPr>
            <w:tcW w:w="30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181303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Catégorie / Secteur</w:t>
            </w:r>
          </w:p>
        </w:tc>
        <w:tc>
          <w:tcPr>
            <w:tcW w:w="15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9E4850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Nombre prévu de prêts MPME</w:t>
            </w:r>
          </w:p>
        </w:tc>
        <w:tc>
          <w:tcPr>
            <w:tcW w:w="15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48DFF5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Volume prévisionnel (M FCFA)</w:t>
            </w:r>
          </w:p>
        </w:tc>
        <w:tc>
          <w:tcPr>
            <w:tcW w:w="1526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C48B01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Part du tirage (%)</w:t>
            </w:r>
          </w:p>
        </w:tc>
        <w:tc>
          <w:tcPr>
            <w:tcW w:w="15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1571DD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Dont femmes (%)</w:t>
            </w:r>
          </w:p>
        </w:tc>
      </w:tr>
      <w:tr w:rsidR="00636962" w:rsidRPr="00636962" w14:paraId="430E6C5C" w14:textId="77777777" w:rsidTr="00C31FA0"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75302A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Secteur agricole et agro-alimentaire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C59386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B95479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EA62CC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DD18D5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962" w:rsidRPr="00636962" w14:paraId="7ED5DFF5" w14:textId="77777777" w:rsidTr="00C31FA0"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5FDC1E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Secteur commercial et négoce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8C2471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5EF012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2CC764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EA33E6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962" w:rsidRPr="00636962" w14:paraId="501D315B" w14:textId="77777777" w:rsidTr="00C31FA0"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FDBF4D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Secteur artisanat et transformation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A0CC35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C6E1FF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D8DE2E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D09628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962" w:rsidRPr="00636962" w14:paraId="662DDB38" w14:textId="77777777" w:rsidTr="00C31FA0"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FB4C13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Secteur services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A22A79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445F4B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0872F8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2F932C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962" w:rsidRPr="00636962" w14:paraId="12AFA9CC" w14:textId="77777777" w:rsidTr="00C31FA0"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3FE431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Autres secteurs productifs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21CE0C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EA5636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FA23C5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3B015A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962" w:rsidRPr="00636962" w14:paraId="35CA9CC0" w14:textId="77777777" w:rsidTr="00C31FA0"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1B140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SOUS-TOTAL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C9E2A7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090AFE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F78272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5436E4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962" w:rsidRPr="00636962" w14:paraId="5C378EBE" w14:textId="77777777" w:rsidTr="00C31FA0"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EC3603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Dont prêts hors Niamey-Maradi (%)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E0D6C6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9C40EC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737327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157BB5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962" w:rsidRPr="00636962" w14:paraId="2C8573D8" w14:textId="77777777" w:rsidTr="00C31FA0">
        <w:tc>
          <w:tcPr>
            <w:tcW w:w="3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6BED82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Dont projets à composante verte (%)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836FF0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6A309D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D7DC8F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355EDF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2006EA" w14:textId="77777777" w:rsidR="00636962" w:rsidRPr="00022D42" w:rsidRDefault="00636962" w:rsidP="00636962">
      <w:pPr>
        <w:pStyle w:val="Titre1"/>
        <w:pBdr>
          <w:bottom w:val="single" w:sz="6" w:space="3" w:color="C8962A"/>
        </w:pBdr>
        <w:spacing w:before="120" w:after="120" w:line="276" w:lineRule="auto"/>
        <w:contextualSpacing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Toc232168378"/>
      <w:r w:rsidRPr="00022D42">
        <w:rPr>
          <w:rFonts w:ascii="Arial" w:hAnsi="Arial" w:cs="Arial"/>
          <w:b/>
          <w:bCs/>
          <w:color w:val="auto"/>
          <w:sz w:val="22"/>
          <w:szCs w:val="22"/>
        </w:rPr>
        <w:t>SECTION IV – LISTE DES PIÈCES JOINTES À LA DEMANDE DE TIRAGE</w:t>
      </w:r>
      <w:bookmarkEnd w:id="3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6516"/>
        <w:gridCol w:w="1000"/>
        <w:gridCol w:w="1010"/>
      </w:tblGrid>
      <w:tr w:rsidR="00636962" w:rsidRPr="00636962" w14:paraId="333A05E1" w14:textId="77777777" w:rsidTr="00C31FA0">
        <w:trPr>
          <w:tblHeader/>
        </w:trPr>
        <w:tc>
          <w:tcPr>
            <w:tcW w:w="5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B63A31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6526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E334F3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Pièce justificative</w:t>
            </w:r>
          </w:p>
        </w:tc>
        <w:tc>
          <w:tcPr>
            <w:tcW w:w="10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735598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Jointe (IFP)</w:t>
            </w:r>
          </w:p>
        </w:tc>
        <w:tc>
          <w:tcPr>
            <w:tcW w:w="10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A7AA38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Vérifié FONAP</w:t>
            </w:r>
          </w:p>
        </w:tc>
      </w:tr>
      <w:tr w:rsidR="00636962" w:rsidRPr="00636962" w14:paraId="6F7E817A" w14:textId="77777777" w:rsidTr="00C31FA0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0052EB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5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79D478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Rapport Trimestriel de Portefeuille LdC (Annexe A10) – trimestre précédent</w:t>
            </w:r>
          </w:p>
        </w:tc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8C3ED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14E1D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636962" w:rsidRPr="00636962" w14:paraId="14BF4AE5" w14:textId="77777777" w:rsidTr="00C31FA0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3A2871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5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2E7275" w14:textId="2D8ABF98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Attestation de conformité prudentielle (CAR, LCR, NPL) signée par le D</w:t>
            </w:r>
            <w:r w:rsidR="00022D42">
              <w:rPr>
                <w:rFonts w:ascii="Arial" w:hAnsi="Arial" w:cs="Arial"/>
                <w:sz w:val="22"/>
                <w:szCs w:val="22"/>
              </w:rPr>
              <w:t>G</w:t>
            </w:r>
            <w:r w:rsidRPr="00636962">
              <w:rPr>
                <w:rFonts w:ascii="Arial" w:hAnsi="Arial" w:cs="Arial"/>
                <w:sz w:val="22"/>
                <w:szCs w:val="22"/>
              </w:rPr>
              <w:t xml:space="preserve"> de l'IFP</w:t>
            </w:r>
          </w:p>
        </w:tc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9D291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FB2E8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636962" w:rsidRPr="00636962" w14:paraId="6642293D" w14:textId="77777777" w:rsidTr="00C31FA0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A8FA27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5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915E2B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Attestation de respect des quotas genre, vert et géographique, signée par le DG</w:t>
            </w:r>
          </w:p>
        </w:tc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673B6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1C9A8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636962" w:rsidRPr="00636962" w14:paraId="1D04E105" w14:textId="77777777" w:rsidTr="00C31FA0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350911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5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A986F9" w14:textId="3EE4EEC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 xml:space="preserve">État des dossiers </w:t>
            </w:r>
            <w:proofErr w:type="gramStart"/>
            <w:r w:rsidRPr="00636962">
              <w:rPr>
                <w:rFonts w:ascii="Arial" w:hAnsi="Arial" w:cs="Arial"/>
                <w:sz w:val="22"/>
                <w:szCs w:val="22"/>
              </w:rPr>
              <w:t>MPME  déployés</w:t>
            </w:r>
            <w:proofErr w:type="gramEnd"/>
            <w:r w:rsidRPr="00636962">
              <w:rPr>
                <w:rFonts w:ascii="Arial" w:hAnsi="Arial" w:cs="Arial"/>
                <w:sz w:val="22"/>
                <w:szCs w:val="22"/>
              </w:rPr>
              <w:t xml:space="preserve"> sur la période </w:t>
            </w:r>
          </w:p>
        </w:tc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BE855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CD1AF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636962" w:rsidRPr="00636962" w14:paraId="19F7AD57" w14:textId="77777777" w:rsidTr="00C31FA0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394A5E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5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E6D1EA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 xml:space="preserve">Pour la Tranche 1 : satisfaction documentée des 10 conditions préalables </w:t>
            </w:r>
          </w:p>
        </w:tc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FC8B6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3CBA1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636962" w:rsidRPr="00636962" w14:paraId="5EFA66BD" w14:textId="77777777" w:rsidTr="00C31FA0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C1B1E1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5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D1E553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 xml:space="preserve">Pour les Tranches 2-4 : rapport de performance de la tranche précédente </w:t>
            </w:r>
          </w:p>
        </w:tc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759CD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CCD3D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636962" w:rsidRPr="00636962" w14:paraId="7908B48C" w14:textId="77777777" w:rsidTr="00C31FA0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44543D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5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6075CA" w14:textId="6B8EC20C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 xml:space="preserve">Relevé bancaire du Compte </w:t>
            </w:r>
            <w:r w:rsidR="00022D42">
              <w:rPr>
                <w:rFonts w:ascii="Arial" w:hAnsi="Arial" w:cs="Arial"/>
                <w:sz w:val="22"/>
                <w:szCs w:val="22"/>
              </w:rPr>
              <w:t xml:space="preserve">de la </w:t>
            </w:r>
            <w:r w:rsidRPr="00636962">
              <w:rPr>
                <w:rFonts w:ascii="Arial" w:hAnsi="Arial" w:cs="Arial"/>
                <w:sz w:val="22"/>
                <w:szCs w:val="22"/>
              </w:rPr>
              <w:t>LdC IFP des 90 derniers jours (attestation d'absence de confusion de fonds)</w:t>
            </w:r>
          </w:p>
        </w:tc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380C0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F32B3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636962" w:rsidRPr="00636962" w14:paraId="4A463561" w14:textId="77777777" w:rsidTr="00C31FA0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034F8D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65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0FB541" w14:textId="77777777" w:rsidR="00636962" w:rsidRPr="00636962" w:rsidRDefault="00636962" w:rsidP="00636962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Déclaration du DG attestant l'exactitude des informations du présent formulaire</w:t>
            </w:r>
          </w:p>
        </w:tc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96112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DBCF1" w14:textId="77777777" w:rsidR="00636962" w:rsidRPr="00636962" w:rsidRDefault="00636962" w:rsidP="00636962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</w:tbl>
    <w:p w14:paraId="027A9D30" w14:textId="77777777" w:rsidR="00636962" w:rsidRPr="00022D42" w:rsidRDefault="00636962" w:rsidP="00636962">
      <w:pPr>
        <w:pStyle w:val="Titre1"/>
        <w:pBdr>
          <w:bottom w:val="single" w:sz="6" w:space="3" w:color="C8962A"/>
        </w:pBdr>
        <w:spacing w:before="120" w:after="120" w:line="276" w:lineRule="auto"/>
        <w:contextualSpacing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Toc232168379"/>
      <w:r w:rsidRPr="00022D42">
        <w:rPr>
          <w:rFonts w:ascii="Arial" w:hAnsi="Arial" w:cs="Arial"/>
          <w:b/>
          <w:bCs/>
          <w:color w:val="auto"/>
          <w:sz w:val="22"/>
          <w:szCs w:val="22"/>
        </w:rPr>
        <w:t>SECTION V – SIGNATURES</w:t>
      </w:r>
      <w:bookmarkEnd w:id="4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636962" w:rsidRPr="00636962" w14:paraId="42B3D113" w14:textId="77777777" w:rsidTr="00C31FA0">
        <w:tc>
          <w:tcPr>
            <w:tcW w:w="4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ECF0D6" w14:textId="77777777" w:rsidR="00636962" w:rsidRPr="00636962" w:rsidRDefault="00636962" w:rsidP="00022D42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>Le Directeur Général de l'IFP (Demandeur – Signature + Cachet)</w:t>
            </w:r>
          </w:p>
          <w:p w14:paraId="00E016A4" w14:textId="77777777" w:rsidR="00636962" w:rsidRPr="00636962" w:rsidRDefault="00636962" w:rsidP="00022D42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Nom &amp; Prénom : _______________________</w:t>
            </w:r>
          </w:p>
          <w:p w14:paraId="2FD15457" w14:textId="77777777" w:rsidR="00636962" w:rsidRPr="00636962" w:rsidRDefault="00636962" w:rsidP="00022D42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Qualité : ____________________________</w:t>
            </w:r>
          </w:p>
          <w:p w14:paraId="0C9D6161" w14:textId="77777777" w:rsidR="00636962" w:rsidRPr="00636962" w:rsidRDefault="00636962" w:rsidP="00022D42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Date : ___________</w:t>
            </w:r>
            <w:proofErr w:type="gramStart"/>
            <w:r w:rsidRPr="00636962">
              <w:rPr>
                <w:rFonts w:ascii="Arial" w:hAnsi="Arial" w:cs="Arial"/>
                <w:sz w:val="22"/>
                <w:szCs w:val="22"/>
              </w:rPr>
              <w:t>_  Cachet</w:t>
            </w:r>
            <w:proofErr w:type="gramEnd"/>
            <w:r w:rsidRPr="00636962">
              <w:rPr>
                <w:rFonts w:ascii="Arial" w:hAnsi="Arial" w:cs="Arial"/>
                <w:sz w:val="22"/>
                <w:szCs w:val="22"/>
              </w:rPr>
              <w:t xml:space="preserve"> &amp; Signature :</w:t>
            </w:r>
          </w:p>
          <w:p w14:paraId="0CAD8811" w14:textId="77777777" w:rsidR="00636962" w:rsidRPr="00636962" w:rsidRDefault="00636962" w:rsidP="00022D42">
            <w:pPr>
              <w:spacing w:before="120" w:after="12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49AA62" w14:textId="77777777" w:rsidR="00636962" w:rsidRPr="00636962" w:rsidRDefault="00636962" w:rsidP="00022D42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Avis de Conformité FONAP </w:t>
            </w:r>
          </w:p>
          <w:p w14:paraId="3D1A6E9F" w14:textId="77777777" w:rsidR="00636962" w:rsidRPr="00636962" w:rsidRDefault="00636962" w:rsidP="00022D42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Nom &amp; Prénom : _______________________</w:t>
            </w:r>
          </w:p>
          <w:p w14:paraId="3A12931E" w14:textId="77777777" w:rsidR="00636962" w:rsidRPr="00636962" w:rsidRDefault="00636962" w:rsidP="00022D42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Qualité : ____________________________</w:t>
            </w:r>
          </w:p>
          <w:p w14:paraId="75A2B911" w14:textId="77777777" w:rsidR="00636962" w:rsidRPr="00636962" w:rsidRDefault="00636962" w:rsidP="00022D42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36962">
              <w:rPr>
                <w:rFonts w:ascii="Arial" w:hAnsi="Arial" w:cs="Arial"/>
                <w:sz w:val="22"/>
                <w:szCs w:val="22"/>
              </w:rPr>
              <w:t>Date : ___________</w:t>
            </w:r>
            <w:proofErr w:type="gramStart"/>
            <w:r w:rsidRPr="00636962">
              <w:rPr>
                <w:rFonts w:ascii="Arial" w:hAnsi="Arial" w:cs="Arial"/>
                <w:sz w:val="22"/>
                <w:szCs w:val="22"/>
              </w:rPr>
              <w:t>_  Cachet</w:t>
            </w:r>
            <w:proofErr w:type="gramEnd"/>
            <w:r w:rsidRPr="00636962">
              <w:rPr>
                <w:rFonts w:ascii="Arial" w:hAnsi="Arial" w:cs="Arial"/>
                <w:sz w:val="22"/>
                <w:szCs w:val="22"/>
              </w:rPr>
              <w:t xml:space="preserve"> &amp; Signature :</w:t>
            </w:r>
          </w:p>
          <w:p w14:paraId="7EA2B2D7" w14:textId="77777777" w:rsidR="00636962" w:rsidRPr="00636962" w:rsidRDefault="00636962" w:rsidP="00022D42">
            <w:pPr>
              <w:spacing w:before="120" w:after="12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68A032" w14:textId="77777777" w:rsidR="00636962" w:rsidRPr="00636962" w:rsidRDefault="00636962" w:rsidP="00636962">
      <w:pPr>
        <w:spacing w:before="120" w:after="120" w:line="276" w:lineRule="auto"/>
        <w:contextualSpacing/>
        <w:rPr>
          <w:rFonts w:ascii="Arial" w:hAnsi="Arial" w:cs="Arial"/>
          <w:sz w:val="22"/>
          <w:szCs w:val="22"/>
        </w:rPr>
      </w:pPr>
    </w:p>
    <w:p w14:paraId="1DEEE8E9" w14:textId="2036A430" w:rsidR="00B360F4" w:rsidRPr="00022D42" w:rsidRDefault="00B360F4" w:rsidP="00636962">
      <w:pPr>
        <w:spacing w:before="120" w:after="120" w:line="276" w:lineRule="auto"/>
        <w:contextualSpacing/>
        <w:rPr>
          <w:rFonts w:ascii="Arial" w:hAnsi="Arial" w:cs="Arial"/>
          <w:sz w:val="22"/>
          <w:szCs w:val="22"/>
        </w:rPr>
      </w:pPr>
    </w:p>
    <w:sectPr w:rsidR="00B360F4" w:rsidRPr="00022D4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53A37" w14:textId="77777777" w:rsidR="00BC5768" w:rsidRDefault="00BC5768" w:rsidP="00022D42">
      <w:r>
        <w:separator/>
      </w:r>
    </w:p>
  </w:endnote>
  <w:endnote w:type="continuationSeparator" w:id="0">
    <w:p w14:paraId="739E81E5" w14:textId="77777777" w:rsidR="00BC5768" w:rsidRDefault="00BC5768" w:rsidP="0002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1552866"/>
      <w:docPartObj>
        <w:docPartGallery w:val="Page Numbers (Bottom of Page)"/>
        <w:docPartUnique/>
      </w:docPartObj>
    </w:sdtPr>
    <w:sdtContent>
      <w:p w14:paraId="2E30F946" w14:textId="180FDAEE" w:rsidR="00022D42" w:rsidRDefault="00022D4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1624AC" w14:textId="77777777" w:rsidR="00022D42" w:rsidRDefault="00022D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AD0C0" w14:textId="77777777" w:rsidR="00BC5768" w:rsidRDefault="00BC5768" w:rsidP="00022D42">
      <w:r>
        <w:separator/>
      </w:r>
    </w:p>
  </w:footnote>
  <w:footnote w:type="continuationSeparator" w:id="0">
    <w:p w14:paraId="3881985B" w14:textId="77777777" w:rsidR="00BC5768" w:rsidRDefault="00BC5768" w:rsidP="00022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62"/>
    <w:rsid w:val="00022D42"/>
    <w:rsid w:val="00051A1E"/>
    <w:rsid w:val="001E7A82"/>
    <w:rsid w:val="00246208"/>
    <w:rsid w:val="00267EB6"/>
    <w:rsid w:val="00384E34"/>
    <w:rsid w:val="003B7E43"/>
    <w:rsid w:val="0042516B"/>
    <w:rsid w:val="0052320A"/>
    <w:rsid w:val="00525D32"/>
    <w:rsid w:val="005719D9"/>
    <w:rsid w:val="00636962"/>
    <w:rsid w:val="00A858DA"/>
    <w:rsid w:val="00B360F4"/>
    <w:rsid w:val="00B45BAC"/>
    <w:rsid w:val="00BC5768"/>
    <w:rsid w:val="00DF2448"/>
    <w:rsid w:val="00E6225B"/>
    <w:rsid w:val="00E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FF4F0"/>
  <w15:chartTrackingRefBased/>
  <w15:docId w15:val="{0B3285E0-0484-4480-8DAC-655AB723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962"/>
    <w:pPr>
      <w:spacing w:after="0" w:line="240" w:lineRule="auto"/>
      <w:jc w:val="both"/>
    </w:pPr>
    <w:rPr>
      <w:rFonts w:ascii="Arial Narrow" w:eastAsiaTheme="minorEastAsia" w:hAnsi="Arial Narrow"/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3696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3696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36962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36962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36962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36962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36962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36962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36962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369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369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369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3696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3696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3696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3696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3696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3696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36962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36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36962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36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36962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3696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3696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3696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69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696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36962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22D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22D42"/>
    <w:rPr>
      <w:rFonts w:ascii="Arial Narrow" w:eastAsiaTheme="minorEastAsia" w:hAnsi="Arial Narrow"/>
      <w:kern w:val="0"/>
      <w:sz w:val="24"/>
      <w:szCs w:val="24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022D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22D42"/>
    <w:rPr>
      <w:rFonts w:ascii="Arial Narrow" w:eastAsiaTheme="minorEastAsia" w:hAnsi="Arial Narrow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Haddi Issaka</dc:creator>
  <cp:keywords/>
  <dc:description/>
  <cp:lastModifiedBy>Hadi ISSAKA</cp:lastModifiedBy>
  <cp:revision>2</cp:revision>
  <cp:lastPrinted>2026-07-30T08:47:00Z</cp:lastPrinted>
  <dcterms:created xsi:type="dcterms:W3CDTF">2026-07-30T08:47:00Z</dcterms:created>
  <dcterms:modified xsi:type="dcterms:W3CDTF">2026-07-30T08:47:00Z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a283b262-4472-4191-a859-baddbabca8ca</vt:lpwstr>
  </property>
</Properties>
</file>